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E61EB" w:rsidRDefault="00A53E2C">
      <w:pPr>
        <w:pStyle w:val="Title"/>
        <w:ind w:right="-720"/>
        <w:rPr>
          <w:sz w:val="52"/>
          <w:szCs w:val="52"/>
        </w:rPr>
      </w:pPr>
      <w:r>
        <w:rPr>
          <w:sz w:val="52"/>
          <w:szCs w:val="52"/>
        </w:rPr>
        <w:t>Durant Industrial Authority</w:t>
      </w:r>
    </w:p>
    <w:p w14:paraId="00000002" w14:textId="77777777" w:rsidR="00CE61EB" w:rsidRDefault="00CE61EB">
      <w:pPr>
        <w:pStyle w:val="Title"/>
        <w:ind w:right="-720"/>
        <w:jc w:val="both"/>
        <w:rPr>
          <w:sz w:val="20"/>
          <w:szCs w:val="20"/>
          <w:u w:val="single"/>
        </w:rPr>
      </w:pPr>
    </w:p>
    <w:p w14:paraId="00000003" w14:textId="77777777" w:rsidR="00CE61EB" w:rsidRDefault="00A53E2C">
      <w:pPr>
        <w:tabs>
          <w:tab w:val="center" w:pos="4680"/>
        </w:tabs>
        <w:ind w:right="-720"/>
        <w:jc w:val="center"/>
        <w:rPr>
          <w:b/>
        </w:rPr>
      </w:pPr>
      <w:r>
        <w:rPr>
          <w:b/>
        </w:rPr>
        <w:t>MINUTES OF THE DURANT INDUSTRIAL AUTHORITY REGULAR MEETING</w:t>
      </w:r>
    </w:p>
    <w:p w14:paraId="00000004" w14:textId="77777777" w:rsidR="00CE61EB" w:rsidRDefault="00A53E2C">
      <w:pPr>
        <w:pBdr>
          <w:bottom w:val="single" w:sz="12" w:space="6" w:color="000000"/>
        </w:pBdr>
        <w:tabs>
          <w:tab w:val="center" w:pos="4680"/>
        </w:tabs>
        <w:ind w:right="-720"/>
        <w:jc w:val="center"/>
        <w:rPr>
          <w:b/>
        </w:rPr>
      </w:pPr>
      <w:r>
        <w:rPr>
          <w:b/>
        </w:rPr>
        <w:t>June 8, 2020, AT 3:00 P.M.</w:t>
      </w:r>
    </w:p>
    <w:p w14:paraId="00000005" w14:textId="77777777" w:rsidR="00CE61EB" w:rsidRDefault="00CE61EB"/>
    <w:p w14:paraId="00000006" w14:textId="77777777" w:rsidR="00CE61EB" w:rsidRDefault="00A53E2C">
      <w:pPr>
        <w:numPr>
          <w:ilvl w:val="0"/>
          <w:numId w:val="1"/>
        </w:numPr>
        <w:pBdr>
          <w:top w:val="nil"/>
          <w:left w:val="nil"/>
          <w:bottom w:val="nil"/>
          <w:right w:val="nil"/>
          <w:between w:val="nil"/>
        </w:pBdr>
        <w:rPr>
          <w:b/>
          <w:color w:val="000000"/>
          <w:sz w:val="22"/>
          <w:szCs w:val="22"/>
        </w:rPr>
      </w:pPr>
      <w:r>
        <w:rPr>
          <w:b/>
          <w:color w:val="000000"/>
          <w:sz w:val="22"/>
          <w:szCs w:val="22"/>
        </w:rPr>
        <w:t xml:space="preserve">Call to Order – </w:t>
      </w:r>
    </w:p>
    <w:p w14:paraId="00000007" w14:textId="77777777" w:rsidR="00CE61EB" w:rsidRDefault="00CE61EB">
      <w:pPr>
        <w:rPr>
          <w:b/>
        </w:rPr>
      </w:pPr>
    </w:p>
    <w:p w14:paraId="00000008" w14:textId="77777777" w:rsidR="00CE61EB" w:rsidRDefault="00A53E2C">
      <w:pPr>
        <w:rPr>
          <w:sz w:val="22"/>
          <w:szCs w:val="22"/>
        </w:rPr>
      </w:pPr>
      <w:r>
        <w:rPr>
          <w:sz w:val="22"/>
          <w:szCs w:val="22"/>
        </w:rPr>
        <w:t>Chairman, Chris Pierce called the meeting to order at 3:02 p.m., declared a quorum present, and opened the meeting.</w:t>
      </w:r>
    </w:p>
    <w:p w14:paraId="00000009" w14:textId="77777777" w:rsidR="00CE61EB" w:rsidRDefault="00CE61EB">
      <w:pPr>
        <w:ind w:left="360"/>
      </w:pPr>
    </w:p>
    <w:p w14:paraId="0000000A" w14:textId="77777777" w:rsidR="00CE61EB" w:rsidRDefault="00A53E2C">
      <w:pPr>
        <w:numPr>
          <w:ilvl w:val="0"/>
          <w:numId w:val="1"/>
        </w:numPr>
        <w:pBdr>
          <w:top w:val="nil"/>
          <w:left w:val="nil"/>
          <w:bottom w:val="nil"/>
          <w:right w:val="nil"/>
          <w:between w:val="nil"/>
        </w:pBdr>
        <w:rPr>
          <w:b/>
          <w:color w:val="000000"/>
          <w:sz w:val="22"/>
          <w:szCs w:val="22"/>
        </w:rPr>
      </w:pPr>
      <w:r>
        <w:rPr>
          <w:b/>
          <w:color w:val="000000"/>
          <w:sz w:val="22"/>
          <w:szCs w:val="22"/>
        </w:rPr>
        <w:t xml:space="preserve">Roll Call – </w:t>
      </w:r>
    </w:p>
    <w:p w14:paraId="0000000B" w14:textId="77777777" w:rsidR="00CE61EB" w:rsidRDefault="00CE61EB">
      <w:pPr>
        <w:rPr>
          <w:b/>
        </w:rPr>
      </w:pPr>
    </w:p>
    <w:p w14:paraId="0000000C" w14:textId="77777777" w:rsidR="00CE61EB" w:rsidRDefault="00A53E2C">
      <w:pPr>
        <w:rPr>
          <w:sz w:val="22"/>
          <w:szCs w:val="22"/>
        </w:rPr>
      </w:pPr>
      <w:r>
        <w:rPr>
          <w:sz w:val="22"/>
          <w:szCs w:val="22"/>
        </w:rPr>
        <w:t>The following Durant Industrial Authority members were present: Steve Brittingham, Jeff Hammock, Brandon Johnson, Chris Pierc</w:t>
      </w:r>
      <w:r>
        <w:rPr>
          <w:sz w:val="22"/>
          <w:szCs w:val="22"/>
        </w:rPr>
        <w:t>e, Janet Reed, Jeff Shattuck</w:t>
      </w:r>
    </w:p>
    <w:p w14:paraId="0000000D" w14:textId="77777777" w:rsidR="00CE61EB" w:rsidRDefault="00CE61EB">
      <w:pPr>
        <w:rPr>
          <w:sz w:val="22"/>
          <w:szCs w:val="22"/>
        </w:rPr>
      </w:pPr>
    </w:p>
    <w:p w14:paraId="0000000E" w14:textId="77777777" w:rsidR="00CE61EB" w:rsidRDefault="00A53E2C">
      <w:pPr>
        <w:rPr>
          <w:sz w:val="22"/>
          <w:szCs w:val="22"/>
        </w:rPr>
      </w:pPr>
      <w:r>
        <w:rPr>
          <w:sz w:val="22"/>
          <w:szCs w:val="22"/>
        </w:rPr>
        <w:t xml:space="preserve">The following members were absent: Mike Goodwin, </w:t>
      </w:r>
      <w:proofErr w:type="spellStart"/>
      <w:r>
        <w:rPr>
          <w:sz w:val="22"/>
          <w:szCs w:val="22"/>
        </w:rPr>
        <w:t>Tammye</w:t>
      </w:r>
      <w:proofErr w:type="spellEnd"/>
      <w:r>
        <w:rPr>
          <w:sz w:val="22"/>
          <w:szCs w:val="22"/>
        </w:rPr>
        <w:t xml:space="preserve"> </w:t>
      </w:r>
      <w:proofErr w:type="spellStart"/>
      <w:r>
        <w:rPr>
          <w:sz w:val="22"/>
          <w:szCs w:val="22"/>
        </w:rPr>
        <w:t>Gwin</w:t>
      </w:r>
      <w:proofErr w:type="spellEnd"/>
      <w:r>
        <w:rPr>
          <w:sz w:val="22"/>
          <w:szCs w:val="22"/>
        </w:rPr>
        <w:t xml:space="preserve">, Ashley </w:t>
      </w:r>
      <w:proofErr w:type="spellStart"/>
      <w:r>
        <w:rPr>
          <w:sz w:val="22"/>
          <w:szCs w:val="22"/>
        </w:rPr>
        <w:t>Stuteville</w:t>
      </w:r>
      <w:proofErr w:type="spellEnd"/>
    </w:p>
    <w:p w14:paraId="0000000F" w14:textId="77777777" w:rsidR="00CE61EB" w:rsidRDefault="00CE61EB">
      <w:pPr>
        <w:rPr>
          <w:sz w:val="22"/>
          <w:szCs w:val="22"/>
        </w:rPr>
      </w:pPr>
    </w:p>
    <w:p w14:paraId="00000010" w14:textId="77777777" w:rsidR="00CE61EB" w:rsidRDefault="00A53E2C">
      <w:pPr>
        <w:rPr>
          <w:sz w:val="22"/>
          <w:szCs w:val="22"/>
        </w:rPr>
      </w:pPr>
      <w:r>
        <w:rPr>
          <w:sz w:val="22"/>
          <w:szCs w:val="22"/>
        </w:rPr>
        <w:t>The following guests were present: Michael Clements, John Dean, Robert Holliday, Lisa Taylor</w:t>
      </w:r>
    </w:p>
    <w:p w14:paraId="00000011" w14:textId="77777777" w:rsidR="00CE61EB" w:rsidRDefault="00CE61EB">
      <w:pPr>
        <w:rPr>
          <w:sz w:val="22"/>
          <w:szCs w:val="22"/>
        </w:rPr>
      </w:pPr>
    </w:p>
    <w:p w14:paraId="00000012" w14:textId="77777777" w:rsidR="00CE61EB" w:rsidRDefault="00A53E2C">
      <w:pPr>
        <w:numPr>
          <w:ilvl w:val="0"/>
          <w:numId w:val="1"/>
        </w:numPr>
        <w:pBdr>
          <w:top w:val="nil"/>
          <w:left w:val="nil"/>
          <w:bottom w:val="nil"/>
          <w:right w:val="nil"/>
          <w:between w:val="nil"/>
        </w:pBdr>
        <w:rPr>
          <w:b/>
          <w:color w:val="000000"/>
          <w:sz w:val="22"/>
          <w:szCs w:val="22"/>
        </w:rPr>
      </w:pPr>
      <w:r>
        <w:rPr>
          <w:b/>
          <w:color w:val="000000"/>
          <w:sz w:val="22"/>
          <w:szCs w:val="22"/>
        </w:rPr>
        <w:t xml:space="preserve">Opening Invocation – </w:t>
      </w:r>
      <w:r>
        <w:rPr>
          <w:b/>
          <w:sz w:val="22"/>
          <w:szCs w:val="22"/>
        </w:rPr>
        <w:t>Jeff Hammock</w:t>
      </w:r>
    </w:p>
    <w:p w14:paraId="00000013" w14:textId="77777777" w:rsidR="00CE61EB" w:rsidRDefault="00CE61EB">
      <w:pPr>
        <w:pBdr>
          <w:top w:val="nil"/>
          <w:left w:val="nil"/>
          <w:bottom w:val="nil"/>
          <w:right w:val="nil"/>
          <w:between w:val="nil"/>
        </w:pBdr>
        <w:ind w:left="720"/>
        <w:rPr>
          <w:b/>
          <w:color w:val="000000"/>
          <w:sz w:val="22"/>
          <w:szCs w:val="22"/>
        </w:rPr>
      </w:pPr>
    </w:p>
    <w:p w14:paraId="00000014" w14:textId="77777777" w:rsidR="00CE61EB" w:rsidRDefault="00A53E2C">
      <w:pPr>
        <w:numPr>
          <w:ilvl w:val="0"/>
          <w:numId w:val="1"/>
        </w:numPr>
        <w:pBdr>
          <w:top w:val="nil"/>
          <w:left w:val="nil"/>
          <w:bottom w:val="nil"/>
          <w:right w:val="nil"/>
          <w:between w:val="nil"/>
        </w:pBdr>
        <w:rPr>
          <w:b/>
          <w:color w:val="000000"/>
          <w:sz w:val="22"/>
          <w:szCs w:val="22"/>
        </w:rPr>
      </w:pPr>
      <w:r>
        <w:rPr>
          <w:b/>
          <w:color w:val="000000"/>
          <w:sz w:val="22"/>
          <w:szCs w:val="22"/>
        </w:rPr>
        <w:t xml:space="preserve">Consideration and Action – Approval of Minutes of Regular Meeting for </w:t>
      </w:r>
      <w:r>
        <w:rPr>
          <w:b/>
          <w:sz w:val="22"/>
          <w:szCs w:val="22"/>
        </w:rPr>
        <w:t>May 11</w:t>
      </w:r>
      <w:r>
        <w:rPr>
          <w:b/>
          <w:color w:val="000000"/>
          <w:sz w:val="22"/>
          <w:szCs w:val="22"/>
        </w:rPr>
        <w:t>, 2020.</w:t>
      </w:r>
    </w:p>
    <w:p w14:paraId="00000015" w14:textId="77777777" w:rsidR="00CE61EB" w:rsidRDefault="00CE61EB">
      <w:pPr>
        <w:rPr>
          <w:b/>
        </w:rPr>
      </w:pPr>
    </w:p>
    <w:p w14:paraId="00000016" w14:textId="77777777" w:rsidR="00CE61EB" w:rsidRDefault="00A53E2C">
      <w:pPr>
        <w:ind w:right="-900"/>
        <w:jc w:val="both"/>
        <w:rPr>
          <w:sz w:val="22"/>
          <w:szCs w:val="22"/>
        </w:rPr>
      </w:pPr>
      <w:r>
        <w:rPr>
          <w:sz w:val="22"/>
          <w:szCs w:val="22"/>
        </w:rPr>
        <w:t xml:space="preserve">A motion was made by Jeff Hammock to approve the minutes as presented. Brandon Johnson seconds the motion. The motion carried by the following vote:  </w:t>
      </w:r>
    </w:p>
    <w:p w14:paraId="00000017" w14:textId="77777777" w:rsidR="00CE61EB" w:rsidRDefault="00CE61EB">
      <w:pPr>
        <w:ind w:right="-900"/>
        <w:jc w:val="both"/>
        <w:rPr>
          <w:sz w:val="22"/>
          <w:szCs w:val="22"/>
        </w:rPr>
      </w:pPr>
    </w:p>
    <w:p w14:paraId="00000018" w14:textId="77777777" w:rsidR="00CE61EB" w:rsidRDefault="00A53E2C">
      <w:pPr>
        <w:pBdr>
          <w:top w:val="nil"/>
          <w:left w:val="nil"/>
          <w:bottom w:val="nil"/>
          <w:right w:val="nil"/>
          <w:between w:val="nil"/>
        </w:pBdr>
        <w:ind w:left="720" w:right="-900" w:hanging="720"/>
        <w:jc w:val="both"/>
        <w:rPr>
          <w:color w:val="000000"/>
          <w:sz w:val="22"/>
          <w:szCs w:val="22"/>
        </w:rPr>
      </w:pPr>
      <w:r>
        <w:rPr>
          <w:color w:val="000000"/>
          <w:sz w:val="22"/>
          <w:szCs w:val="22"/>
        </w:rPr>
        <w:t xml:space="preserve">Aye:   </w:t>
      </w:r>
      <w:r>
        <w:rPr>
          <w:sz w:val="22"/>
          <w:szCs w:val="22"/>
        </w:rPr>
        <w:t>Steve Britti</w:t>
      </w:r>
      <w:r>
        <w:rPr>
          <w:sz w:val="22"/>
          <w:szCs w:val="22"/>
        </w:rPr>
        <w:t>ngham, Jeff Hammock, Brandon Johnson, Chris Pierce, Janet Reed, Jeff Shattuck</w:t>
      </w:r>
    </w:p>
    <w:p w14:paraId="00000019" w14:textId="77777777" w:rsidR="00CE61EB" w:rsidRDefault="00A53E2C">
      <w:pPr>
        <w:pBdr>
          <w:top w:val="nil"/>
          <w:left w:val="nil"/>
          <w:bottom w:val="nil"/>
          <w:right w:val="nil"/>
          <w:between w:val="nil"/>
        </w:pBdr>
        <w:ind w:left="900" w:right="-900" w:hanging="900"/>
        <w:jc w:val="both"/>
        <w:rPr>
          <w:color w:val="000000"/>
          <w:sz w:val="22"/>
          <w:szCs w:val="22"/>
        </w:rPr>
      </w:pPr>
      <w:r>
        <w:rPr>
          <w:color w:val="000000"/>
          <w:sz w:val="22"/>
          <w:szCs w:val="22"/>
        </w:rPr>
        <w:t>Nay:    None</w:t>
      </w:r>
    </w:p>
    <w:p w14:paraId="0000001A" w14:textId="77777777" w:rsidR="00CE61EB" w:rsidRDefault="00CE61EB">
      <w:pPr>
        <w:pBdr>
          <w:top w:val="nil"/>
          <w:left w:val="nil"/>
          <w:bottom w:val="nil"/>
          <w:right w:val="nil"/>
          <w:between w:val="nil"/>
        </w:pBdr>
        <w:ind w:left="900" w:right="-900" w:hanging="900"/>
        <w:jc w:val="both"/>
        <w:rPr>
          <w:color w:val="000000"/>
          <w:sz w:val="22"/>
          <w:szCs w:val="22"/>
        </w:rPr>
      </w:pPr>
    </w:p>
    <w:p w14:paraId="0000001B" w14:textId="77777777" w:rsidR="00CE61EB" w:rsidRDefault="00A53E2C">
      <w:pPr>
        <w:numPr>
          <w:ilvl w:val="0"/>
          <w:numId w:val="1"/>
        </w:numPr>
        <w:pBdr>
          <w:top w:val="nil"/>
          <w:left w:val="nil"/>
          <w:bottom w:val="nil"/>
          <w:right w:val="nil"/>
          <w:between w:val="nil"/>
        </w:pBdr>
        <w:ind w:left="270"/>
        <w:rPr>
          <w:b/>
          <w:color w:val="000000"/>
        </w:rPr>
      </w:pPr>
      <w:r>
        <w:rPr>
          <w:b/>
          <w:color w:val="000000"/>
          <w:sz w:val="22"/>
          <w:szCs w:val="22"/>
        </w:rPr>
        <w:t>Review Industrial Authority Financial Reports</w:t>
      </w:r>
    </w:p>
    <w:p w14:paraId="0000001C" w14:textId="77777777" w:rsidR="00CE61EB" w:rsidRDefault="00CE61EB">
      <w:pPr>
        <w:rPr>
          <w:b/>
        </w:rPr>
      </w:pPr>
    </w:p>
    <w:p w14:paraId="0000001D" w14:textId="77777777" w:rsidR="00CE61EB" w:rsidRDefault="00A53E2C">
      <w:pPr>
        <w:rPr>
          <w:sz w:val="22"/>
          <w:szCs w:val="22"/>
        </w:rPr>
      </w:pPr>
      <w:r>
        <w:rPr>
          <w:sz w:val="22"/>
          <w:szCs w:val="22"/>
        </w:rPr>
        <w:t>No Action Taken</w:t>
      </w:r>
    </w:p>
    <w:p w14:paraId="0000001E" w14:textId="77777777" w:rsidR="00CE61EB" w:rsidRDefault="00CE61EB">
      <w:pPr>
        <w:rPr>
          <w:b/>
        </w:rPr>
      </w:pPr>
    </w:p>
    <w:p w14:paraId="0000001F" w14:textId="77777777" w:rsidR="00CE61EB" w:rsidRDefault="00A53E2C">
      <w:pPr>
        <w:rPr>
          <w:sz w:val="22"/>
          <w:szCs w:val="22"/>
        </w:rPr>
      </w:pPr>
      <w:r>
        <w:rPr>
          <w:sz w:val="22"/>
          <w:szCs w:val="22"/>
        </w:rPr>
        <w:t xml:space="preserve">The Authority reviewed the financial reports, provided in the June 8, 2020 packet. </w:t>
      </w:r>
    </w:p>
    <w:p w14:paraId="00000020" w14:textId="77777777" w:rsidR="00CE61EB" w:rsidRDefault="00CE61EB">
      <w:pPr>
        <w:rPr>
          <w:sz w:val="22"/>
          <w:szCs w:val="22"/>
        </w:rPr>
      </w:pPr>
    </w:p>
    <w:p w14:paraId="00000021" w14:textId="77777777" w:rsidR="00CE61EB" w:rsidRDefault="00A53E2C">
      <w:pPr>
        <w:numPr>
          <w:ilvl w:val="0"/>
          <w:numId w:val="1"/>
        </w:numPr>
        <w:pBdr>
          <w:top w:val="nil"/>
          <w:left w:val="nil"/>
          <w:bottom w:val="nil"/>
          <w:right w:val="nil"/>
          <w:between w:val="nil"/>
        </w:pBdr>
        <w:rPr>
          <w:b/>
          <w:color w:val="000000"/>
        </w:rPr>
      </w:pPr>
      <w:r>
        <w:rPr>
          <w:b/>
          <w:color w:val="000000"/>
          <w:sz w:val="22"/>
          <w:szCs w:val="22"/>
        </w:rPr>
        <w:t>Consideration and Action – Durant Industrial Claims – March 2020</w:t>
      </w:r>
    </w:p>
    <w:p w14:paraId="00000022" w14:textId="77777777" w:rsidR="00CE61EB" w:rsidRDefault="00CE61EB">
      <w:pPr>
        <w:rPr>
          <w:b/>
        </w:rPr>
      </w:pPr>
    </w:p>
    <w:p w14:paraId="00000023" w14:textId="77777777" w:rsidR="00CE61EB" w:rsidRDefault="00A53E2C">
      <w:pPr>
        <w:ind w:right="-900"/>
        <w:jc w:val="both"/>
        <w:rPr>
          <w:sz w:val="21"/>
          <w:szCs w:val="21"/>
        </w:rPr>
      </w:pPr>
      <w:r>
        <w:rPr>
          <w:sz w:val="21"/>
          <w:szCs w:val="21"/>
        </w:rPr>
        <w:t xml:space="preserve">The Authority reviewed the claims for the Durant Industrial Authority: </w:t>
      </w:r>
    </w:p>
    <w:p w14:paraId="00000024" w14:textId="77777777" w:rsidR="00CE61EB" w:rsidRDefault="00A53E2C">
      <w:pPr>
        <w:numPr>
          <w:ilvl w:val="0"/>
          <w:numId w:val="2"/>
        </w:numPr>
        <w:pBdr>
          <w:top w:val="nil"/>
          <w:left w:val="nil"/>
          <w:bottom w:val="nil"/>
          <w:right w:val="nil"/>
          <w:between w:val="nil"/>
        </w:pBdr>
        <w:tabs>
          <w:tab w:val="right" w:pos="9360"/>
        </w:tabs>
        <w:ind w:right="-907"/>
        <w:jc w:val="both"/>
        <w:rPr>
          <w:color w:val="000000"/>
          <w:sz w:val="21"/>
          <w:szCs w:val="21"/>
        </w:rPr>
      </w:pPr>
      <w:r>
        <w:rPr>
          <w:sz w:val="21"/>
          <w:szCs w:val="21"/>
        </w:rPr>
        <w:t>Durant Area Chamber of Commerce</w:t>
      </w:r>
      <w:r>
        <w:rPr>
          <w:color w:val="000000"/>
          <w:sz w:val="21"/>
          <w:szCs w:val="21"/>
        </w:rPr>
        <w:tab/>
        <w:t>$</w:t>
      </w:r>
      <w:r>
        <w:rPr>
          <w:sz w:val="21"/>
          <w:szCs w:val="21"/>
        </w:rPr>
        <w:t>1,385.00</w:t>
      </w:r>
    </w:p>
    <w:p w14:paraId="00000025" w14:textId="77777777" w:rsidR="00CE61EB" w:rsidRDefault="00A53E2C">
      <w:pPr>
        <w:numPr>
          <w:ilvl w:val="0"/>
          <w:numId w:val="2"/>
        </w:numPr>
        <w:pBdr>
          <w:top w:val="nil"/>
          <w:left w:val="nil"/>
          <w:bottom w:val="nil"/>
          <w:right w:val="nil"/>
          <w:between w:val="nil"/>
        </w:pBdr>
        <w:tabs>
          <w:tab w:val="right" w:pos="9360"/>
        </w:tabs>
        <w:ind w:right="-907"/>
        <w:jc w:val="both"/>
        <w:rPr>
          <w:color w:val="000000"/>
          <w:sz w:val="21"/>
          <w:szCs w:val="21"/>
        </w:rPr>
      </w:pPr>
      <w:proofErr w:type="spellStart"/>
      <w:r>
        <w:rPr>
          <w:sz w:val="21"/>
          <w:szCs w:val="21"/>
        </w:rPr>
        <w:t>Loucinda</w:t>
      </w:r>
      <w:proofErr w:type="spellEnd"/>
      <w:r>
        <w:rPr>
          <w:sz w:val="21"/>
          <w:szCs w:val="21"/>
        </w:rPr>
        <w:t xml:space="preserve"> French</w:t>
      </w:r>
      <w:r>
        <w:rPr>
          <w:color w:val="000000"/>
          <w:sz w:val="21"/>
          <w:szCs w:val="21"/>
        </w:rPr>
        <w:tab/>
        <w:t>$</w:t>
      </w:r>
      <w:r>
        <w:rPr>
          <w:sz w:val="21"/>
          <w:szCs w:val="21"/>
        </w:rPr>
        <w:t>30.00</w:t>
      </w:r>
    </w:p>
    <w:p w14:paraId="00000026" w14:textId="77777777" w:rsidR="00CE61EB" w:rsidRDefault="00A53E2C">
      <w:pPr>
        <w:numPr>
          <w:ilvl w:val="0"/>
          <w:numId w:val="2"/>
        </w:numPr>
        <w:pBdr>
          <w:top w:val="nil"/>
          <w:left w:val="nil"/>
          <w:bottom w:val="nil"/>
          <w:right w:val="nil"/>
          <w:between w:val="nil"/>
        </w:pBdr>
        <w:tabs>
          <w:tab w:val="right" w:pos="9360"/>
        </w:tabs>
        <w:ind w:right="-907"/>
        <w:jc w:val="both"/>
        <w:rPr>
          <w:color w:val="000000"/>
          <w:sz w:val="21"/>
          <w:szCs w:val="21"/>
        </w:rPr>
      </w:pPr>
      <w:r>
        <w:rPr>
          <w:sz w:val="21"/>
          <w:szCs w:val="21"/>
        </w:rPr>
        <w:t>Oklahoma Department of Commerce</w:t>
      </w:r>
      <w:r>
        <w:rPr>
          <w:color w:val="000000"/>
          <w:sz w:val="21"/>
          <w:szCs w:val="21"/>
        </w:rPr>
        <w:tab/>
        <w:t>$</w:t>
      </w:r>
      <w:r>
        <w:rPr>
          <w:sz w:val="21"/>
          <w:szCs w:val="21"/>
        </w:rPr>
        <w:t>7,020.66</w:t>
      </w:r>
    </w:p>
    <w:p w14:paraId="00000027" w14:textId="77777777" w:rsidR="00CE61EB" w:rsidRDefault="00A53E2C">
      <w:pPr>
        <w:numPr>
          <w:ilvl w:val="0"/>
          <w:numId w:val="2"/>
        </w:numPr>
        <w:pBdr>
          <w:top w:val="nil"/>
          <w:left w:val="nil"/>
          <w:bottom w:val="nil"/>
          <w:right w:val="nil"/>
          <w:between w:val="nil"/>
        </w:pBdr>
        <w:tabs>
          <w:tab w:val="right" w:pos="9360"/>
        </w:tabs>
        <w:ind w:right="-907"/>
        <w:jc w:val="both"/>
        <w:rPr>
          <w:color w:val="000000"/>
          <w:sz w:val="21"/>
          <w:szCs w:val="21"/>
        </w:rPr>
      </w:pPr>
      <w:r>
        <w:rPr>
          <w:sz w:val="21"/>
          <w:szCs w:val="21"/>
        </w:rPr>
        <w:t>Cheryl Jackson</w:t>
      </w:r>
      <w:r>
        <w:rPr>
          <w:color w:val="000000"/>
          <w:sz w:val="21"/>
          <w:szCs w:val="21"/>
        </w:rPr>
        <w:tab/>
        <w:t>$</w:t>
      </w:r>
      <w:r>
        <w:rPr>
          <w:sz w:val="21"/>
          <w:szCs w:val="21"/>
        </w:rPr>
        <w:t>2,407.61</w:t>
      </w:r>
    </w:p>
    <w:p w14:paraId="00000028" w14:textId="77777777" w:rsidR="00CE61EB" w:rsidRDefault="00A53E2C">
      <w:pPr>
        <w:numPr>
          <w:ilvl w:val="0"/>
          <w:numId w:val="2"/>
        </w:numPr>
        <w:pBdr>
          <w:top w:val="nil"/>
          <w:left w:val="nil"/>
          <w:bottom w:val="nil"/>
          <w:right w:val="nil"/>
          <w:between w:val="nil"/>
        </w:pBdr>
        <w:tabs>
          <w:tab w:val="right" w:pos="9360"/>
        </w:tabs>
        <w:ind w:right="-907"/>
        <w:jc w:val="both"/>
        <w:rPr>
          <w:color w:val="000000"/>
          <w:sz w:val="21"/>
          <w:szCs w:val="21"/>
        </w:rPr>
      </w:pPr>
      <w:r>
        <w:rPr>
          <w:sz w:val="21"/>
          <w:szCs w:val="21"/>
        </w:rPr>
        <w:t>John Jackson</w:t>
      </w:r>
      <w:r>
        <w:rPr>
          <w:color w:val="000000"/>
          <w:sz w:val="21"/>
          <w:szCs w:val="21"/>
        </w:rPr>
        <w:tab/>
        <w:t>$</w:t>
      </w:r>
      <w:r>
        <w:rPr>
          <w:sz w:val="21"/>
          <w:szCs w:val="21"/>
        </w:rPr>
        <w:t>2,407.60</w:t>
      </w:r>
    </w:p>
    <w:p w14:paraId="00000029" w14:textId="77777777" w:rsidR="00CE61EB" w:rsidRDefault="00A53E2C">
      <w:pPr>
        <w:numPr>
          <w:ilvl w:val="0"/>
          <w:numId w:val="2"/>
        </w:numPr>
        <w:pBdr>
          <w:top w:val="nil"/>
          <w:left w:val="nil"/>
          <w:bottom w:val="nil"/>
          <w:right w:val="nil"/>
          <w:between w:val="nil"/>
        </w:pBdr>
        <w:tabs>
          <w:tab w:val="right" w:pos="9360"/>
        </w:tabs>
        <w:ind w:right="-907"/>
        <w:jc w:val="both"/>
        <w:rPr>
          <w:color w:val="000000"/>
          <w:sz w:val="21"/>
          <w:szCs w:val="21"/>
        </w:rPr>
      </w:pPr>
      <w:r>
        <w:rPr>
          <w:b/>
          <w:color w:val="000000"/>
          <w:sz w:val="21"/>
          <w:szCs w:val="21"/>
        </w:rPr>
        <w:t>TOTAL</w:t>
      </w:r>
      <w:r>
        <w:rPr>
          <w:b/>
          <w:color w:val="000000"/>
          <w:sz w:val="21"/>
          <w:szCs w:val="21"/>
        </w:rPr>
        <w:tab/>
        <w:t>$</w:t>
      </w:r>
      <w:r>
        <w:rPr>
          <w:b/>
          <w:sz w:val="21"/>
          <w:szCs w:val="21"/>
        </w:rPr>
        <w:t>13,250.87</w:t>
      </w:r>
    </w:p>
    <w:p w14:paraId="0000002A" w14:textId="77777777" w:rsidR="00CE61EB" w:rsidRDefault="00CE61EB">
      <w:pPr>
        <w:tabs>
          <w:tab w:val="right" w:pos="9360"/>
        </w:tabs>
        <w:ind w:right="-907"/>
        <w:jc w:val="both"/>
      </w:pPr>
    </w:p>
    <w:p w14:paraId="0000002B" w14:textId="77777777" w:rsidR="00CE61EB" w:rsidRDefault="00A53E2C">
      <w:pPr>
        <w:tabs>
          <w:tab w:val="right" w:pos="9360"/>
        </w:tabs>
        <w:ind w:right="-907"/>
        <w:jc w:val="both"/>
        <w:rPr>
          <w:sz w:val="21"/>
          <w:szCs w:val="21"/>
        </w:rPr>
      </w:pPr>
      <w:r>
        <w:rPr>
          <w:sz w:val="21"/>
          <w:szCs w:val="21"/>
        </w:rPr>
        <w:t xml:space="preserve">A motion was made by Jeff Shattuck to approve the claims as presented. Steve Brittingham seconds the motion. The motion carried by the following vote: </w:t>
      </w:r>
    </w:p>
    <w:p w14:paraId="0000002C" w14:textId="77777777" w:rsidR="00CE61EB" w:rsidRDefault="00CE61EB">
      <w:pPr>
        <w:rPr>
          <w:sz w:val="21"/>
          <w:szCs w:val="21"/>
        </w:rPr>
      </w:pPr>
    </w:p>
    <w:p w14:paraId="0000002D" w14:textId="77777777" w:rsidR="00CE61EB" w:rsidRDefault="00A53E2C">
      <w:pPr>
        <w:pBdr>
          <w:top w:val="nil"/>
          <w:left w:val="nil"/>
          <w:bottom w:val="nil"/>
          <w:right w:val="nil"/>
          <w:between w:val="nil"/>
        </w:pBdr>
        <w:ind w:left="540" w:right="-900" w:hanging="540"/>
        <w:jc w:val="both"/>
        <w:rPr>
          <w:color w:val="000000"/>
          <w:sz w:val="21"/>
          <w:szCs w:val="21"/>
        </w:rPr>
      </w:pPr>
      <w:r>
        <w:rPr>
          <w:color w:val="000000"/>
          <w:sz w:val="21"/>
          <w:szCs w:val="21"/>
        </w:rPr>
        <w:t xml:space="preserve">Aye:     </w:t>
      </w:r>
      <w:r>
        <w:rPr>
          <w:sz w:val="21"/>
          <w:szCs w:val="21"/>
        </w:rPr>
        <w:t>Steve Brittingham, Jeff Hammock, Brandon Johnson, Chris Pierce, Janet Reed, Jeff Shattuck</w:t>
      </w:r>
    </w:p>
    <w:p w14:paraId="0000002E" w14:textId="77777777" w:rsidR="00CE61EB" w:rsidRDefault="00A53E2C">
      <w:pPr>
        <w:pBdr>
          <w:top w:val="nil"/>
          <w:left w:val="nil"/>
          <w:bottom w:val="nil"/>
          <w:right w:val="nil"/>
          <w:between w:val="nil"/>
        </w:pBdr>
        <w:ind w:left="540" w:right="-900" w:hanging="540"/>
        <w:jc w:val="both"/>
        <w:rPr>
          <w:b/>
          <w:color w:val="000000"/>
          <w:sz w:val="21"/>
          <w:szCs w:val="21"/>
        </w:rPr>
      </w:pPr>
      <w:r>
        <w:rPr>
          <w:color w:val="000000"/>
          <w:sz w:val="21"/>
          <w:szCs w:val="21"/>
        </w:rPr>
        <w:t>Nay:</w:t>
      </w:r>
      <w:r>
        <w:rPr>
          <w:color w:val="000000"/>
          <w:sz w:val="21"/>
          <w:szCs w:val="21"/>
        </w:rPr>
        <w:t xml:space="preserve">     None</w:t>
      </w:r>
    </w:p>
    <w:p w14:paraId="0000002F" w14:textId="77777777" w:rsidR="00CE61EB" w:rsidRDefault="00CE61EB">
      <w:pPr>
        <w:pBdr>
          <w:top w:val="nil"/>
          <w:left w:val="nil"/>
          <w:bottom w:val="nil"/>
          <w:right w:val="nil"/>
          <w:between w:val="nil"/>
        </w:pBdr>
        <w:ind w:left="360" w:hanging="720"/>
        <w:rPr>
          <w:b/>
          <w:color w:val="000000"/>
        </w:rPr>
      </w:pPr>
    </w:p>
    <w:p w14:paraId="00000030" w14:textId="77777777" w:rsidR="00CE61EB" w:rsidRDefault="00A53E2C">
      <w:pPr>
        <w:numPr>
          <w:ilvl w:val="0"/>
          <w:numId w:val="1"/>
        </w:numPr>
        <w:pBdr>
          <w:top w:val="nil"/>
          <w:left w:val="nil"/>
          <w:bottom w:val="nil"/>
          <w:right w:val="nil"/>
          <w:between w:val="nil"/>
        </w:pBdr>
        <w:rPr>
          <w:b/>
          <w:color w:val="000000"/>
          <w:sz w:val="22"/>
          <w:szCs w:val="22"/>
        </w:rPr>
      </w:pPr>
      <w:r>
        <w:rPr>
          <w:b/>
          <w:sz w:val="22"/>
          <w:szCs w:val="22"/>
        </w:rPr>
        <w:lastRenderedPageBreak/>
        <w:t>Consideration and take action on hiring an attorney to review and consolidate trust indenture.</w:t>
      </w:r>
    </w:p>
    <w:p w14:paraId="00000031" w14:textId="77777777" w:rsidR="00CE61EB" w:rsidRDefault="00CE61EB">
      <w:pPr>
        <w:pBdr>
          <w:top w:val="nil"/>
          <w:left w:val="nil"/>
          <w:bottom w:val="nil"/>
          <w:right w:val="nil"/>
          <w:between w:val="nil"/>
        </w:pBdr>
        <w:rPr>
          <w:b/>
          <w:sz w:val="22"/>
          <w:szCs w:val="22"/>
        </w:rPr>
      </w:pPr>
    </w:p>
    <w:p w14:paraId="00000032" w14:textId="77777777" w:rsidR="00CE61EB" w:rsidRDefault="00A53E2C">
      <w:pPr>
        <w:pBdr>
          <w:top w:val="nil"/>
          <w:left w:val="nil"/>
          <w:bottom w:val="nil"/>
          <w:right w:val="nil"/>
          <w:between w:val="nil"/>
        </w:pBdr>
        <w:rPr>
          <w:sz w:val="22"/>
          <w:szCs w:val="22"/>
        </w:rPr>
      </w:pPr>
      <w:r>
        <w:rPr>
          <w:sz w:val="22"/>
          <w:szCs w:val="22"/>
        </w:rPr>
        <w:t>TABLED</w:t>
      </w:r>
    </w:p>
    <w:p w14:paraId="00000033" w14:textId="77777777" w:rsidR="00CE61EB" w:rsidRDefault="00CE61EB">
      <w:pPr>
        <w:rPr>
          <w:b/>
        </w:rPr>
      </w:pPr>
    </w:p>
    <w:p w14:paraId="00000034" w14:textId="77777777" w:rsidR="00CE61EB" w:rsidRDefault="00A53E2C">
      <w:pPr>
        <w:pBdr>
          <w:top w:val="nil"/>
          <w:left w:val="nil"/>
          <w:bottom w:val="nil"/>
          <w:right w:val="nil"/>
          <w:between w:val="nil"/>
        </w:pBdr>
        <w:ind w:right="-900"/>
        <w:jc w:val="both"/>
        <w:rPr>
          <w:b/>
          <w:color w:val="000000"/>
          <w:sz w:val="21"/>
          <w:szCs w:val="21"/>
        </w:rPr>
      </w:pPr>
      <w:r>
        <w:rPr>
          <w:sz w:val="21"/>
          <w:szCs w:val="21"/>
        </w:rPr>
        <w:t>Chairman Pierce discussed the need to hire an attorney to review and consolidate the DIA documentation. It was discovered that the bylaws are what is needed to be consolidated, not the trust indenture. Tabled to the July meeting to state by-laws, not trust</w:t>
      </w:r>
      <w:r>
        <w:rPr>
          <w:sz w:val="21"/>
          <w:szCs w:val="21"/>
        </w:rPr>
        <w:t xml:space="preserve"> indenture.</w:t>
      </w:r>
    </w:p>
    <w:p w14:paraId="00000035" w14:textId="77777777" w:rsidR="00CE61EB" w:rsidRDefault="00CE61EB">
      <w:pPr>
        <w:rPr>
          <w:b/>
        </w:rPr>
      </w:pPr>
    </w:p>
    <w:p w14:paraId="00000036" w14:textId="77777777" w:rsidR="00CE61EB" w:rsidRDefault="00A53E2C">
      <w:pPr>
        <w:numPr>
          <w:ilvl w:val="0"/>
          <w:numId w:val="1"/>
        </w:numPr>
        <w:pBdr>
          <w:top w:val="nil"/>
          <w:left w:val="nil"/>
          <w:bottom w:val="nil"/>
          <w:right w:val="nil"/>
          <w:between w:val="nil"/>
        </w:pBdr>
        <w:rPr>
          <w:b/>
          <w:color w:val="000000"/>
          <w:sz w:val="22"/>
          <w:szCs w:val="22"/>
        </w:rPr>
      </w:pPr>
      <w:r>
        <w:rPr>
          <w:b/>
          <w:color w:val="000000"/>
        </w:rPr>
        <w:t xml:space="preserve"> </w:t>
      </w:r>
      <w:r>
        <w:rPr>
          <w:b/>
          <w:sz w:val="22"/>
          <w:szCs w:val="22"/>
        </w:rPr>
        <w:t>Consider and take action on moving the Durant Industrial Authority</w:t>
      </w:r>
    </w:p>
    <w:p w14:paraId="00000037" w14:textId="77777777" w:rsidR="00CE61EB" w:rsidRDefault="00CE61EB">
      <w:pPr>
        <w:rPr>
          <w:b/>
          <w:sz w:val="22"/>
          <w:szCs w:val="22"/>
        </w:rPr>
      </w:pPr>
    </w:p>
    <w:p w14:paraId="00000038" w14:textId="77777777" w:rsidR="00CE61EB" w:rsidRDefault="00A53E2C">
      <w:pPr>
        <w:rPr>
          <w:sz w:val="21"/>
          <w:szCs w:val="21"/>
        </w:rPr>
      </w:pPr>
      <w:r>
        <w:rPr>
          <w:sz w:val="21"/>
          <w:szCs w:val="21"/>
        </w:rPr>
        <w:t>Steve Brittingham made a motion to approve the move of the Director of the Durant Industrial Authority to City Hall. Jeff Shattuck seconds the motion. The motion carried by the following vote:</w:t>
      </w:r>
    </w:p>
    <w:p w14:paraId="00000039" w14:textId="77777777" w:rsidR="00CE61EB" w:rsidRDefault="00A53E2C">
      <w:pPr>
        <w:rPr>
          <w:sz w:val="21"/>
          <w:szCs w:val="21"/>
        </w:rPr>
      </w:pPr>
      <w:r>
        <w:rPr>
          <w:sz w:val="21"/>
          <w:szCs w:val="21"/>
        </w:rPr>
        <w:t xml:space="preserve"> </w:t>
      </w:r>
    </w:p>
    <w:p w14:paraId="0000003A" w14:textId="77777777" w:rsidR="00CE61EB" w:rsidRDefault="00CE61EB">
      <w:pPr>
        <w:rPr>
          <w:sz w:val="21"/>
          <w:szCs w:val="21"/>
        </w:rPr>
      </w:pPr>
    </w:p>
    <w:p w14:paraId="0000003B" w14:textId="77777777" w:rsidR="00CE61EB" w:rsidRDefault="00A53E2C">
      <w:pPr>
        <w:ind w:left="540" w:right="-900"/>
        <w:jc w:val="both"/>
        <w:rPr>
          <w:sz w:val="21"/>
          <w:szCs w:val="21"/>
        </w:rPr>
      </w:pPr>
      <w:r>
        <w:rPr>
          <w:sz w:val="21"/>
          <w:szCs w:val="21"/>
        </w:rPr>
        <w:t>Aye:     Steve Brittingham, Jeff Hammock, Brandon Johnson, C</w:t>
      </w:r>
      <w:r>
        <w:rPr>
          <w:sz w:val="21"/>
          <w:szCs w:val="21"/>
        </w:rPr>
        <w:t>hris Pierce, Jeff Shattuck</w:t>
      </w:r>
    </w:p>
    <w:p w14:paraId="0000003C" w14:textId="77777777" w:rsidR="00CE61EB" w:rsidRDefault="00A53E2C">
      <w:pPr>
        <w:ind w:left="540" w:right="-900"/>
        <w:jc w:val="both"/>
        <w:rPr>
          <w:sz w:val="21"/>
          <w:szCs w:val="21"/>
        </w:rPr>
      </w:pPr>
      <w:r>
        <w:rPr>
          <w:sz w:val="21"/>
          <w:szCs w:val="21"/>
        </w:rPr>
        <w:t>Nay:     Janet Reed</w:t>
      </w:r>
    </w:p>
    <w:p w14:paraId="0000003D" w14:textId="77777777" w:rsidR="00CE61EB" w:rsidRDefault="00CE61EB">
      <w:pPr>
        <w:rPr>
          <w:sz w:val="21"/>
          <w:szCs w:val="21"/>
        </w:rPr>
      </w:pPr>
    </w:p>
    <w:p w14:paraId="0000003E" w14:textId="77777777" w:rsidR="00CE61EB" w:rsidRDefault="00A53E2C">
      <w:pPr>
        <w:numPr>
          <w:ilvl w:val="0"/>
          <w:numId w:val="1"/>
        </w:numPr>
        <w:pBdr>
          <w:top w:val="nil"/>
          <w:left w:val="nil"/>
          <w:bottom w:val="nil"/>
          <w:right w:val="nil"/>
          <w:between w:val="nil"/>
        </w:pBdr>
        <w:rPr>
          <w:b/>
          <w:color w:val="000000"/>
          <w:sz w:val="22"/>
          <w:szCs w:val="22"/>
        </w:rPr>
      </w:pPr>
      <w:r>
        <w:rPr>
          <w:b/>
          <w:sz w:val="22"/>
          <w:szCs w:val="22"/>
        </w:rPr>
        <w:t>Consider and take action on the proposed agreement with the City of Durant.</w:t>
      </w:r>
    </w:p>
    <w:p w14:paraId="0000003F" w14:textId="77777777" w:rsidR="00CE61EB" w:rsidRDefault="00CE61EB">
      <w:pPr>
        <w:rPr>
          <w:b/>
          <w:sz w:val="22"/>
          <w:szCs w:val="22"/>
        </w:rPr>
      </w:pPr>
    </w:p>
    <w:p w14:paraId="00000040" w14:textId="77777777" w:rsidR="00CE61EB" w:rsidRDefault="00A53E2C">
      <w:pPr>
        <w:rPr>
          <w:sz w:val="21"/>
          <w:szCs w:val="21"/>
        </w:rPr>
      </w:pPr>
      <w:r>
        <w:rPr>
          <w:sz w:val="21"/>
          <w:szCs w:val="21"/>
        </w:rPr>
        <w:t xml:space="preserve">Jeff Hammock made a motion to approve the agreement with the City of Durant as presented. Brandon Johnson seconded the motion. The </w:t>
      </w:r>
      <w:r>
        <w:rPr>
          <w:sz w:val="21"/>
          <w:szCs w:val="21"/>
        </w:rPr>
        <w:t>motion carried by the following vote:</w:t>
      </w:r>
    </w:p>
    <w:p w14:paraId="00000041" w14:textId="77777777" w:rsidR="00CE61EB" w:rsidRDefault="00CE61EB">
      <w:pPr>
        <w:rPr>
          <w:sz w:val="21"/>
          <w:szCs w:val="21"/>
        </w:rPr>
      </w:pPr>
    </w:p>
    <w:p w14:paraId="00000042" w14:textId="77777777" w:rsidR="00CE61EB" w:rsidRDefault="00A53E2C">
      <w:pPr>
        <w:rPr>
          <w:sz w:val="21"/>
          <w:szCs w:val="21"/>
        </w:rPr>
      </w:pPr>
      <w:r>
        <w:rPr>
          <w:sz w:val="21"/>
          <w:szCs w:val="21"/>
        </w:rPr>
        <w:t>Aye:</w:t>
      </w:r>
      <w:r>
        <w:rPr>
          <w:sz w:val="21"/>
          <w:szCs w:val="21"/>
        </w:rPr>
        <w:tab/>
        <w:t>Steve Brittingham, Jeff Hammock, Brandon Johnson, Chris Pierce, Janet Reed, Jeff Shattuck</w:t>
      </w:r>
    </w:p>
    <w:p w14:paraId="00000043" w14:textId="77777777" w:rsidR="00CE61EB" w:rsidRDefault="00A53E2C">
      <w:pPr>
        <w:rPr>
          <w:sz w:val="21"/>
          <w:szCs w:val="21"/>
        </w:rPr>
      </w:pPr>
      <w:r>
        <w:rPr>
          <w:sz w:val="21"/>
          <w:szCs w:val="21"/>
        </w:rPr>
        <w:t>Nay:</w:t>
      </w:r>
      <w:r>
        <w:rPr>
          <w:sz w:val="21"/>
          <w:szCs w:val="21"/>
        </w:rPr>
        <w:tab/>
        <w:t>None</w:t>
      </w:r>
    </w:p>
    <w:p w14:paraId="00000044" w14:textId="77777777" w:rsidR="00CE61EB" w:rsidRDefault="00CE61EB">
      <w:pPr>
        <w:rPr>
          <w:b/>
          <w:sz w:val="22"/>
          <w:szCs w:val="22"/>
        </w:rPr>
      </w:pPr>
    </w:p>
    <w:p w14:paraId="00000045" w14:textId="77777777" w:rsidR="00CE61EB" w:rsidRDefault="00A53E2C">
      <w:pPr>
        <w:numPr>
          <w:ilvl w:val="0"/>
          <w:numId w:val="1"/>
        </w:numPr>
        <w:pBdr>
          <w:top w:val="nil"/>
          <w:left w:val="nil"/>
          <w:bottom w:val="nil"/>
          <w:right w:val="nil"/>
          <w:between w:val="nil"/>
        </w:pBdr>
        <w:rPr>
          <w:b/>
          <w:color w:val="000000"/>
          <w:sz w:val="22"/>
          <w:szCs w:val="22"/>
        </w:rPr>
      </w:pPr>
      <w:r>
        <w:rPr>
          <w:b/>
          <w:sz w:val="22"/>
          <w:szCs w:val="22"/>
        </w:rPr>
        <w:t>Monthly Update on Durant Industrial Authority Projects and Related Items for March 2020 - Lisa Taylor</w:t>
      </w:r>
    </w:p>
    <w:p w14:paraId="00000046" w14:textId="77777777" w:rsidR="00CE61EB" w:rsidRDefault="00CE61EB">
      <w:pPr>
        <w:pBdr>
          <w:top w:val="nil"/>
          <w:left w:val="nil"/>
          <w:bottom w:val="nil"/>
          <w:right w:val="nil"/>
          <w:between w:val="nil"/>
        </w:pBdr>
        <w:rPr>
          <w:b/>
          <w:sz w:val="22"/>
          <w:szCs w:val="22"/>
        </w:rPr>
      </w:pPr>
    </w:p>
    <w:p w14:paraId="00000047" w14:textId="77777777" w:rsidR="00CE61EB" w:rsidRDefault="00A53E2C">
      <w:pPr>
        <w:pBdr>
          <w:top w:val="nil"/>
          <w:left w:val="nil"/>
          <w:bottom w:val="nil"/>
          <w:right w:val="nil"/>
          <w:between w:val="nil"/>
        </w:pBdr>
        <w:rPr>
          <w:sz w:val="22"/>
          <w:szCs w:val="22"/>
        </w:rPr>
      </w:pPr>
      <w:r>
        <w:rPr>
          <w:sz w:val="22"/>
          <w:szCs w:val="22"/>
        </w:rPr>
        <w:t>Lisa Taylor updated the authority on ongoing projects and related items. Report included in the June 8, 2020 packet.</w:t>
      </w:r>
    </w:p>
    <w:p w14:paraId="00000048" w14:textId="77777777" w:rsidR="00CE61EB" w:rsidRDefault="00CE61EB">
      <w:pPr>
        <w:pBdr>
          <w:top w:val="nil"/>
          <w:left w:val="nil"/>
          <w:bottom w:val="nil"/>
          <w:right w:val="nil"/>
          <w:between w:val="nil"/>
        </w:pBdr>
        <w:rPr>
          <w:sz w:val="22"/>
          <w:szCs w:val="22"/>
        </w:rPr>
      </w:pPr>
    </w:p>
    <w:p w14:paraId="00000049" w14:textId="77777777" w:rsidR="00CE61EB" w:rsidRDefault="00A53E2C">
      <w:pPr>
        <w:numPr>
          <w:ilvl w:val="0"/>
          <w:numId w:val="1"/>
        </w:numPr>
        <w:pBdr>
          <w:top w:val="nil"/>
          <w:left w:val="nil"/>
          <w:bottom w:val="nil"/>
          <w:right w:val="nil"/>
          <w:between w:val="nil"/>
        </w:pBdr>
        <w:rPr>
          <w:b/>
          <w:sz w:val="22"/>
          <w:szCs w:val="22"/>
        </w:rPr>
      </w:pPr>
      <w:r>
        <w:rPr>
          <w:b/>
          <w:sz w:val="22"/>
          <w:szCs w:val="22"/>
        </w:rPr>
        <w:t>Information Items</w:t>
      </w:r>
    </w:p>
    <w:p w14:paraId="0000004A" w14:textId="77777777" w:rsidR="00CE61EB" w:rsidRDefault="00CE61EB">
      <w:pPr>
        <w:rPr>
          <w:b/>
          <w:sz w:val="22"/>
          <w:szCs w:val="22"/>
        </w:rPr>
      </w:pPr>
    </w:p>
    <w:p w14:paraId="0000004B" w14:textId="77777777" w:rsidR="00CE61EB" w:rsidRDefault="00A53E2C">
      <w:pPr>
        <w:rPr>
          <w:sz w:val="21"/>
          <w:szCs w:val="21"/>
        </w:rPr>
      </w:pPr>
      <w:r>
        <w:rPr>
          <w:sz w:val="21"/>
          <w:szCs w:val="21"/>
        </w:rPr>
        <w:t>No Informational Items</w:t>
      </w:r>
    </w:p>
    <w:p w14:paraId="0000004C" w14:textId="77777777" w:rsidR="00CE61EB" w:rsidRDefault="00CE61EB">
      <w:pPr>
        <w:rPr>
          <w:b/>
          <w:sz w:val="22"/>
          <w:szCs w:val="22"/>
        </w:rPr>
      </w:pPr>
    </w:p>
    <w:p w14:paraId="0000004D" w14:textId="77777777" w:rsidR="00CE61EB" w:rsidRDefault="00A53E2C">
      <w:pPr>
        <w:numPr>
          <w:ilvl w:val="0"/>
          <w:numId w:val="1"/>
        </w:numPr>
        <w:pBdr>
          <w:top w:val="nil"/>
          <w:left w:val="nil"/>
          <w:bottom w:val="nil"/>
          <w:right w:val="nil"/>
          <w:between w:val="nil"/>
        </w:pBdr>
        <w:rPr>
          <w:b/>
          <w:color w:val="000000"/>
          <w:sz w:val="22"/>
          <w:szCs w:val="22"/>
        </w:rPr>
      </w:pPr>
      <w:r>
        <w:rPr>
          <w:b/>
          <w:sz w:val="22"/>
          <w:szCs w:val="22"/>
        </w:rPr>
        <w:t>New Business</w:t>
      </w:r>
    </w:p>
    <w:p w14:paraId="0000004E" w14:textId="77777777" w:rsidR="00CE61EB" w:rsidRDefault="00CE61EB">
      <w:pPr>
        <w:pBdr>
          <w:top w:val="nil"/>
          <w:left w:val="nil"/>
          <w:bottom w:val="nil"/>
          <w:right w:val="nil"/>
          <w:between w:val="nil"/>
        </w:pBdr>
        <w:rPr>
          <w:b/>
          <w:sz w:val="22"/>
          <w:szCs w:val="22"/>
        </w:rPr>
      </w:pPr>
    </w:p>
    <w:p w14:paraId="0000004F" w14:textId="77777777" w:rsidR="00CE61EB" w:rsidRDefault="00A53E2C">
      <w:pPr>
        <w:pBdr>
          <w:top w:val="nil"/>
          <w:left w:val="nil"/>
          <w:bottom w:val="nil"/>
          <w:right w:val="nil"/>
          <w:between w:val="nil"/>
        </w:pBdr>
        <w:rPr>
          <w:sz w:val="21"/>
          <w:szCs w:val="21"/>
        </w:rPr>
      </w:pPr>
      <w:r>
        <w:rPr>
          <w:sz w:val="21"/>
          <w:szCs w:val="21"/>
        </w:rPr>
        <w:t>No New Business</w:t>
      </w:r>
    </w:p>
    <w:p w14:paraId="00000050" w14:textId="77777777" w:rsidR="00CE61EB" w:rsidRDefault="00CE61EB">
      <w:pPr>
        <w:pBdr>
          <w:top w:val="nil"/>
          <w:left w:val="nil"/>
          <w:bottom w:val="nil"/>
          <w:right w:val="nil"/>
          <w:between w:val="nil"/>
        </w:pBdr>
        <w:rPr>
          <w:b/>
          <w:sz w:val="22"/>
          <w:szCs w:val="22"/>
        </w:rPr>
      </w:pPr>
    </w:p>
    <w:p w14:paraId="00000051" w14:textId="77777777" w:rsidR="00CE61EB" w:rsidRDefault="00A53E2C">
      <w:pPr>
        <w:numPr>
          <w:ilvl w:val="0"/>
          <w:numId w:val="1"/>
        </w:numPr>
        <w:pBdr>
          <w:top w:val="nil"/>
          <w:left w:val="nil"/>
          <w:bottom w:val="nil"/>
          <w:right w:val="nil"/>
          <w:between w:val="nil"/>
        </w:pBdr>
        <w:rPr>
          <w:b/>
          <w:sz w:val="22"/>
          <w:szCs w:val="22"/>
        </w:rPr>
      </w:pPr>
      <w:r>
        <w:rPr>
          <w:b/>
          <w:sz w:val="22"/>
          <w:szCs w:val="22"/>
        </w:rPr>
        <w:t>Adjournment</w:t>
      </w:r>
    </w:p>
    <w:p w14:paraId="00000052" w14:textId="77777777" w:rsidR="00CE61EB" w:rsidRDefault="00CE61EB">
      <w:pPr>
        <w:rPr>
          <w:sz w:val="22"/>
          <w:szCs w:val="22"/>
        </w:rPr>
      </w:pPr>
    </w:p>
    <w:p w14:paraId="00000053" w14:textId="77777777" w:rsidR="00CE61EB" w:rsidRDefault="00A53E2C">
      <w:pPr>
        <w:rPr>
          <w:sz w:val="22"/>
          <w:szCs w:val="22"/>
        </w:rPr>
      </w:pPr>
      <w:r>
        <w:rPr>
          <w:sz w:val="22"/>
          <w:szCs w:val="22"/>
        </w:rPr>
        <w:t>A motion was made by Steve Brittingham to adjourn t</w:t>
      </w:r>
      <w:r>
        <w:rPr>
          <w:sz w:val="22"/>
          <w:szCs w:val="22"/>
        </w:rPr>
        <w:t xml:space="preserve">he meeting. Seconded by Jeff Shattuck. The motion carried by the following vote: </w:t>
      </w:r>
    </w:p>
    <w:p w14:paraId="00000054" w14:textId="77777777" w:rsidR="00CE61EB" w:rsidRDefault="00CE61EB">
      <w:pPr>
        <w:rPr>
          <w:sz w:val="22"/>
          <w:szCs w:val="22"/>
        </w:rPr>
      </w:pPr>
    </w:p>
    <w:p w14:paraId="00000055" w14:textId="77777777" w:rsidR="00CE61EB" w:rsidRDefault="00A53E2C">
      <w:pPr>
        <w:pBdr>
          <w:top w:val="nil"/>
          <w:left w:val="nil"/>
          <w:bottom w:val="nil"/>
          <w:right w:val="nil"/>
          <w:between w:val="nil"/>
        </w:pBdr>
        <w:ind w:left="540" w:right="-900" w:hanging="540"/>
        <w:jc w:val="both"/>
        <w:rPr>
          <w:color w:val="000000"/>
          <w:sz w:val="22"/>
          <w:szCs w:val="22"/>
        </w:rPr>
      </w:pPr>
      <w:r>
        <w:rPr>
          <w:color w:val="000000"/>
          <w:sz w:val="22"/>
          <w:szCs w:val="22"/>
        </w:rPr>
        <w:t xml:space="preserve">Aye:     </w:t>
      </w:r>
      <w:r>
        <w:rPr>
          <w:sz w:val="22"/>
          <w:szCs w:val="22"/>
        </w:rPr>
        <w:t>Steve Brittingham, Jeff Hammock, Brandon Johnson, Chris Pierce, Janet Reed, Jeff Shattuck</w:t>
      </w:r>
    </w:p>
    <w:p w14:paraId="00000056" w14:textId="77777777" w:rsidR="00CE61EB" w:rsidRDefault="00A53E2C">
      <w:pPr>
        <w:rPr>
          <w:sz w:val="22"/>
          <w:szCs w:val="22"/>
        </w:rPr>
      </w:pPr>
      <w:r>
        <w:rPr>
          <w:sz w:val="22"/>
          <w:szCs w:val="22"/>
        </w:rPr>
        <w:t>Nay:     None</w:t>
      </w:r>
    </w:p>
    <w:sectPr w:rsidR="00CE61EB">
      <w:footerReference w:type="default" r:id="rId8"/>
      <w:pgSz w:w="12240" w:h="15840"/>
      <w:pgMar w:top="864"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30DE" w14:textId="77777777" w:rsidR="00A53E2C" w:rsidRDefault="00A53E2C">
      <w:r>
        <w:separator/>
      </w:r>
    </w:p>
  </w:endnote>
  <w:endnote w:type="continuationSeparator" w:id="0">
    <w:p w14:paraId="57A18693" w14:textId="77777777" w:rsidR="00A53E2C" w:rsidRDefault="00A5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5571D237" w:rsidR="00CE61EB" w:rsidRDefault="00A53E2C">
    <w:pPr>
      <w:pBdr>
        <w:top w:val="nil"/>
        <w:left w:val="nil"/>
        <w:bottom w:val="nil"/>
        <w:right w:val="nil"/>
        <w:between w:val="nil"/>
      </w:pBdr>
      <w:tabs>
        <w:tab w:val="center" w:pos="4680"/>
        <w:tab w:val="right" w:pos="9360"/>
      </w:tabs>
      <w:jc w:val="right"/>
      <w:rPr>
        <w:rFonts w:ascii="Cambria" w:eastAsia="Cambria" w:hAnsi="Cambria" w:cs="Cambria"/>
        <w:color w:val="000000"/>
        <w:sz w:val="28"/>
        <w:szCs w:val="28"/>
      </w:rPr>
    </w:pPr>
    <w:r>
      <w:rPr>
        <w:rFonts w:ascii="Cambria" w:eastAsia="Cambria" w:hAnsi="Cambria" w:cs="Cambria"/>
        <w:color w:val="000000"/>
        <w:sz w:val="28"/>
        <w:szCs w:val="28"/>
      </w:rPr>
      <w:t xml:space="preserve">pg.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8E36FA">
      <w:rPr>
        <w:rFonts w:ascii="Calibri" w:eastAsia="Calibri" w:hAnsi="Calibri" w:cs="Calibri"/>
        <w:color w:val="000000"/>
        <w:sz w:val="22"/>
        <w:szCs w:val="22"/>
      </w:rPr>
      <w:fldChar w:fldCharType="separate"/>
    </w:r>
    <w:r w:rsidR="008E36FA">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058" w14:textId="77777777" w:rsidR="00CE61EB" w:rsidRDefault="00CE61E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EB48" w14:textId="77777777" w:rsidR="00A53E2C" w:rsidRDefault="00A53E2C">
      <w:r>
        <w:separator/>
      </w:r>
    </w:p>
  </w:footnote>
  <w:footnote w:type="continuationSeparator" w:id="0">
    <w:p w14:paraId="4C56662C" w14:textId="77777777" w:rsidR="00A53E2C" w:rsidRDefault="00A53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462BC"/>
    <w:multiLevelType w:val="multilevel"/>
    <w:tmpl w:val="424EF66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0049C9"/>
    <w:multiLevelType w:val="multilevel"/>
    <w:tmpl w:val="DB3E7270"/>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EB"/>
    <w:rsid w:val="008E36FA"/>
    <w:rsid w:val="00A53E2C"/>
    <w:rsid w:val="00CE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D919C-AD06-41D4-9478-8DFFC125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4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37844"/>
    <w:pPr>
      <w:tabs>
        <w:tab w:val="center" w:pos="4680"/>
      </w:tabs>
      <w:jc w:val="center"/>
    </w:pPr>
    <w:rPr>
      <w:b/>
      <w:bCs/>
      <w:sz w:val="96"/>
      <w:szCs w:val="54"/>
    </w:rPr>
  </w:style>
  <w:style w:type="character" w:customStyle="1" w:styleId="TitleChar">
    <w:name w:val="Title Char"/>
    <w:basedOn w:val="DefaultParagraphFont"/>
    <w:link w:val="Title"/>
    <w:rsid w:val="00C37844"/>
    <w:rPr>
      <w:rFonts w:ascii="Times New Roman" w:eastAsia="Times New Roman" w:hAnsi="Times New Roman" w:cs="Times New Roman"/>
      <w:b/>
      <w:bCs/>
      <w:sz w:val="96"/>
      <w:szCs w:val="54"/>
    </w:rPr>
  </w:style>
  <w:style w:type="paragraph" w:styleId="ListParagraph">
    <w:name w:val="List Paragraph"/>
    <w:basedOn w:val="Normal"/>
    <w:uiPriority w:val="34"/>
    <w:qFormat/>
    <w:rsid w:val="00C37844"/>
    <w:pPr>
      <w:ind w:left="720"/>
      <w:contextualSpacing/>
    </w:pPr>
  </w:style>
  <w:style w:type="paragraph" w:styleId="BodyTextIndent">
    <w:name w:val="Body Text Indent"/>
    <w:basedOn w:val="Normal"/>
    <w:link w:val="BodyTextIndentChar"/>
    <w:semiHidden/>
    <w:rsid w:val="0002627F"/>
    <w:pPr>
      <w:ind w:left="540" w:hanging="900"/>
    </w:pPr>
  </w:style>
  <w:style w:type="character" w:customStyle="1" w:styleId="BodyTextIndentChar">
    <w:name w:val="Body Text Indent Char"/>
    <w:basedOn w:val="DefaultParagraphFont"/>
    <w:link w:val="BodyTextIndent"/>
    <w:semiHidden/>
    <w:rsid w:val="0002627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15D6"/>
    <w:pPr>
      <w:tabs>
        <w:tab w:val="center" w:pos="4680"/>
        <w:tab w:val="right" w:pos="9360"/>
      </w:tabs>
    </w:pPr>
  </w:style>
  <w:style w:type="character" w:customStyle="1" w:styleId="HeaderChar">
    <w:name w:val="Header Char"/>
    <w:basedOn w:val="DefaultParagraphFont"/>
    <w:link w:val="Header"/>
    <w:uiPriority w:val="99"/>
    <w:rsid w:val="006715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15D6"/>
    <w:pPr>
      <w:tabs>
        <w:tab w:val="center" w:pos="4680"/>
        <w:tab w:val="right" w:pos="9360"/>
      </w:tabs>
    </w:pPr>
  </w:style>
  <w:style w:type="character" w:customStyle="1" w:styleId="FooterChar">
    <w:name w:val="Footer Char"/>
    <w:basedOn w:val="DefaultParagraphFont"/>
    <w:link w:val="Footer"/>
    <w:uiPriority w:val="99"/>
    <w:rsid w:val="006715D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73ED"/>
    <w:rPr>
      <w:sz w:val="16"/>
      <w:szCs w:val="16"/>
    </w:rPr>
  </w:style>
  <w:style w:type="paragraph" w:styleId="CommentText">
    <w:name w:val="annotation text"/>
    <w:basedOn w:val="Normal"/>
    <w:link w:val="CommentTextChar"/>
    <w:uiPriority w:val="99"/>
    <w:unhideWhenUsed/>
    <w:rsid w:val="005C73ED"/>
    <w:rPr>
      <w:sz w:val="20"/>
      <w:szCs w:val="20"/>
    </w:rPr>
  </w:style>
  <w:style w:type="character" w:customStyle="1" w:styleId="CommentTextChar">
    <w:name w:val="Comment Text Char"/>
    <w:basedOn w:val="DefaultParagraphFont"/>
    <w:link w:val="CommentText"/>
    <w:uiPriority w:val="99"/>
    <w:rsid w:val="005C7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3ED"/>
    <w:rPr>
      <w:b/>
      <w:bCs/>
    </w:rPr>
  </w:style>
  <w:style w:type="character" w:customStyle="1" w:styleId="CommentSubjectChar">
    <w:name w:val="Comment Subject Char"/>
    <w:basedOn w:val="CommentTextChar"/>
    <w:link w:val="CommentSubject"/>
    <w:uiPriority w:val="99"/>
    <w:semiHidden/>
    <w:rsid w:val="005C73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ED"/>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44zOwkF5C7i1C2lgqisbmfyDA==">AMUW2mUM6y+Z1UyMmTW7UZKEubjHzfWYgzO8yUOQfza02D6Gn2XQhjVdIDAL90dc0LxMwodFeS+UwfXqrZQdX6SCnxRvBJp0F3VvBGrwRsmMaqHSVCoi54g=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Taylor</dc:creator>
  <cp:lastModifiedBy>Lisa Taylor</cp:lastModifiedBy>
  <cp:revision>2</cp:revision>
  <dcterms:created xsi:type="dcterms:W3CDTF">2020-06-22T18:57:00Z</dcterms:created>
  <dcterms:modified xsi:type="dcterms:W3CDTF">2020-06-22T18:57:00Z</dcterms:modified>
</cp:coreProperties>
</file>